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1" Type="http://schemas.openxmlformats.org/officeDocument/2006/relationships/officeDocument" Target="/word/document.xml" /><Relationship Id="coreR1" Type="http://schemas.openxmlformats.org/package/2006/relationships/metadata/core-properties" Target="/docProps/core.xml" /><Relationship Id="appR1" Type="http://schemas.openxmlformats.org/officeDocument/2006/relationships/extended-properties" Target="/docProps/app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body>
    <w:p>
      <w:pPr>
        <w:widowControl w:val="0"/>
        <w:pBdr>
          <w:top w:val="nil" w:sz="0" w:space="0" w:shadow="0" w:frame="0" w:color="auto"/>
          <w:left w:val="nil" w:sz="0" w:space="0" w:shadow="0" w:frame="0" w:color="auto"/>
          <w:bottom w:val="nil" w:sz="0" w:space="0" w:shadow="0" w:frame="0" w:color="auto"/>
          <w:right w:val="nil" w:sz="0" w:space="0" w:shadow="0" w:frame="0" w:color="auto"/>
          <w:between w:val="nil" w:sz="0" w:space="0" w:shadow="0" w:frame="0" w:color="auto"/>
        </w:pBdr>
        <w:spacing w:lineRule="auto" w:line="240" w:after="0" w:beforeAutospacing="0" w:afterAutospacing="0"/>
        <w:ind w:firstLine="5130" w:left="8"/>
        <w:jc w:val="both"/>
        <w:rPr>
          <w:rFonts w:ascii="Times New Roman" w:hAnsi="Times New Roman"/>
          <w:color w:val="000000" w:themeColor="text1"/>
          <w:sz w:val="28"/>
          <w:szCs w:val="28"/>
          <w:lang w:eastAsia="uk-UA"/>
        </w:rPr>
      </w:pPr>
      <w:bookmarkStart w:id="0" w:name="_GoBack"/>
      <w:bookmarkEnd w:id="0"/>
      <w:r>
        <w:rPr>
          <w:rFonts w:ascii="Times New Roman" w:hAnsi="Times New Roman"/>
          <w:color w:val="000000" w:themeColor="text1"/>
          <w:sz w:val="28"/>
          <w:szCs w:val="28"/>
          <w:lang w:eastAsia="uk-UA"/>
        </w:rPr>
        <w:t>Додаток 3</w:t>
      </w:r>
    </w:p>
    <w:p>
      <w:pPr>
        <w:widowControl w:val="0"/>
        <w:pBdr>
          <w:top w:val="nil" w:sz="0" w:space="0" w:shadow="0" w:frame="0" w:color="auto"/>
          <w:left w:val="nil" w:sz="0" w:space="0" w:shadow="0" w:frame="0" w:color="auto"/>
          <w:bottom w:val="nil" w:sz="0" w:space="0" w:shadow="0" w:frame="0" w:color="auto"/>
          <w:right w:val="nil" w:sz="0" w:space="0" w:shadow="0" w:frame="0" w:color="auto"/>
          <w:between w:val="nil" w:sz="0" w:space="0" w:shadow="0" w:frame="0" w:color="auto"/>
        </w:pBdr>
        <w:spacing w:lineRule="auto" w:line="240" w:after="0" w:beforeAutospacing="0" w:afterAutospacing="0"/>
        <w:ind w:firstLine="5130" w:left="8"/>
        <w:jc w:val="both"/>
        <w:rPr>
          <w:rFonts w:ascii="Times New Roman" w:hAnsi="Times New Roman"/>
          <w:color w:val="000000" w:themeColor="text1"/>
          <w:sz w:val="28"/>
          <w:szCs w:val="28"/>
          <w:lang w:eastAsia="uk-UA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до Порядку державної реєстрації та </w:t>
      </w:r>
    </w:p>
    <w:p>
      <w:pPr>
        <w:widowControl w:val="0"/>
        <w:pBdr>
          <w:top w:val="nil" w:sz="0" w:space="0" w:shadow="0" w:frame="0" w:color="auto"/>
          <w:left w:val="nil" w:sz="0" w:space="0" w:shadow="0" w:frame="0" w:color="auto"/>
          <w:bottom w:val="nil" w:sz="0" w:space="0" w:shadow="0" w:frame="0" w:color="auto"/>
          <w:right w:val="nil" w:sz="0" w:space="0" w:shadow="0" w:frame="0" w:color="auto"/>
          <w:between w:val="nil" w:sz="0" w:space="0" w:shadow="0" w:frame="0" w:color="auto"/>
        </w:pBdr>
        <w:spacing w:lineRule="auto" w:line="240" w:after="0" w:beforeAutospacing="0" w:afterAutospacing="0"/>
        <w:ind w:firstLine="5130" w:left="8"/>
        <w:jc w:val="both"/>
        <w:rPr>
          <w:rFonts w:ascii="Times New Roman" w:hAnsi="Times New Roman"/>
          <w:smallCaps w:val="0"/>
          <w:color w:val="000000" w:themeColor="dark1"/>
          <w:sz w:val="28"/>
          <w:szCs w:val="22"/>
          <w:cs w:val="0"/>
          <w:spacing w:val="0"/>
          <w:w w:val="100"/>
          <w:position w:val="0"/>
          <w:snapToGrid w:val="1"/>
          <w:lang w:eastAsia="uk-UA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uk-UA"/>
        </w:rPr>
        <w:t>обліку науков</w:t>
      </w:r>
      <w:r>
        <w:rPr>
          <w:rFonts w:ascii="Times New Roman" w:hAnsi="Times New Roman"/>
          <w:smallCaps w:val="0"/>
          <w:color w:val="000000" w:themeColor="dark1"/>
          <w:sz w:val="28"/>
          <w:szCs w:val="22"/>
          <w:cs w:val="0"/>
          <w:spacing w:val="0"/>
          <w:w w:val="100"/>
          <w:position w:val="0"/>
          <w:snapToGrid w:val="1"/>
          <w:lang w:eastAsia="uk-UA"/>
        </w:rPr>
        <w:t>о-дослідних,</w:t>
      </w:r>
    </w:p>
    <w:p>
      <w:pPr>
        <w:widowControl w:val="0"/>
        <w:pBdr>
          <w:top w:val="nil" w:sz="0" w:space="0" w:shadow="0" w:frame="0" w:color="auto"/>
          <w:left w:val="nil" w:sz="0" w:space="0" w:shadow="0" w:frame="0" w:color="auto"/>
          <w:bottom w:val="nil" w:sz="0" w:space="0" w:shadow="0" w:frame="0" w:color="auto"/>
          <w:right w:val="nil" w:sz="0" w:space="0" w:shadow="0" w:frame="0" w:color="auto"/>
          <w:between w:val="nil" w:sz="0" w:space="0" w:shadow="0" w:frame="0" w:color="auto"/>
        </w:pBdr>
        <w:spacing w:lineRule="auto" w:line="240" w:after="0" w:beforeAutospacing="0" w:afterAutospacing="0"/>
        <w:ind w:firstLine="5130" w:left="8"/>
        <w:jc w:val="both"/>
        <w:rPr>
          <w:rFonts w:ascii="Times New Roman" w:hAnsi="Times New Roman"/>
          <w:color w:val="000000" w:themeColor="text1"/>
          <w:sz w:val="28"/>
          <w:szCs w:val="28"/>
          <w:lang w:eastAsia="uk-UA"/>
        </w:rPr>
      </w:pPr>
      <w:r>
        <w:rPr>
          <w:rFonts w:ascii="Times New Roman" w:hAnsi="Times New Roman"/>
          <w:smallCaps w:val="0"/>
          <w:color w:val="000000" w:themeColor="dark1"/>
          <w:sz w:val="28"/>
          <w:szCs w:val="22"/>
          <w:cs w:val="0"/>
          <w:spacing w:val="0"/>
          <w:w w:val="100"/>
          <w:position w:val="0"/>
          <w:snapToGrid w:val="1"/>
          <w:lang w:eastAsia="uk-UA"/>
        </w:rPr>
        <w:t>дослідно-конструкторських</w:t>
      </w:r>
    </w:p>
    <w:p>
      <w:pPr>
        <w:widowControl w:val="0"/>
        <w:pBdr>
          <w:top w:val="nil" w:sz="0" w:space="0" w:shadow="0" w:frame="0" w:color="auto"/>
          <w:left w:val="nil" w:sz="0" w:space="0" w:shadow="0" w:frame="0" w:color="auto"/>
          <w:bottom w:val="nil" w:sz="0" w:space="0" w:shadow="0" w:frame="0" w:color="auto"/>
          <w:right w:val="nil" w:sz="0" w:space="0" w:shadow="0" w:frame="0" w:color="auto"/>
          <w:between w:val="nil" w:sz="0" w:space="0" w:shadow="0" w:frame="0" w:color="auto"/>
        </w:pBdr>
        <w:spacing w:lineRule="auto" w:line="240" w:after="0" w:beforeAutospacing="0" w:afterAutospacing="0"/>
        <w:ind w:firstLine="5130" w:left="8"/>
        <w:jc w:val="both"/>
        <w:rPr>
          <w:rFonts w:ascii="Times New Roman" w:hAnsi="Times New Roman"/>
          <w:color w:val="000000" w:themeColor="text1"/>
          <w:sz w:val="28"/>
          <w:szCs w:val="28"/>
          <w:lang w:eastAsia="uk-UA"/>
        </w:rPr>
      </w:pPr>
      <w:r>
        <w:rPr>
          <w:rFonts w:ascii="Times New Roman" w:hAnsi="Times New Roman"/>
          <w:color w:val="000000" w:themeColor="text1"/>
          <w:sz w:val="28"/>
          <w:szCs w:val="28"/>
          <w:lang w:eastAsia="uk-UA"/>
        </w:rPr>
        <w:t xml:space="preserve">робіт </w:t>
      </w:r>
      <w:r>
        <w:rPr>
          <w:rFonts w:ascii="Times New Roman" w:hAnsi="Times New Roman"/>
          <w:smallCaps w:val="0"/>
          <w:color w:val="000000" w:themeColor="dark1"/>
          <w:sz w:val="28"/>
          <w:szCs w:val="22"/>
          <w:cs w:val="0"/>
          <w:spacing w:val="0"/>
          <w:w w:val="100"/>
          <w:position w:val="0"/>
          <w:snapToGrid w:val="1"/>
          <w:lang w:eastAsia="uk-UA"/>
        </w:rPr>
        <w:t xml:space="preserve">і </w:t>
      </w:r>
      <w:r>
        <w:rPr>
          <w:rFonts w:ascii="Times New Roman" w:hAnsi="Times New Roman"/>
          <w:color w:val="000000" w:themeColor="text1"/>
          <w:sz w:val="28"/>
          <w:szCs w:val="28"/>
          <w:lang w:eastAsia="uk-UA"/>
        </w:rPr>
        <w:t>дисертацій</w:t>
      </w:r>
    </w:p>
    <w:p>
      <w:pPr>
        <w:widowControl w:val="0"/>
        <w:pBdr>
          <w:top w:val="nil" w:sz="0" w:space="0" w:shadow="0" w:frame="0" w:color="auto"/>
          <w:left w:val="nil" w:sz="0" w:space="0" w:shadow="0" w:frame="0" w:color="auto"/>
          <w:bottom w:val="nil" w:sz="0" w:space="0" w:shadow="0" w:frame="0" w:color="auto"/>
          <w:right w:val="nil" w:sz="0" w:space="0" w:shadow="0" w:frame="0" w:color="auto"/>
          <w:between w:val="nil" w:sz="0" w:space="0" w:shadow="0" w:frame="0" w:color="auto"/>
        </w:pBdr>
        <w:spacing w:lineRule="auto" w:line="240" w:after="0" w:beforeAutospacing="0" w:afterAutospacing="0"/>
        <w:ind w:firstLine="5130" w:left="8"/>
        <w:jc w:val="both"/>
        <w:rPr>
          <w:rFonts w:ascii="Times New Roman" w:hAnsi="Times New Roman"/>
          <w:color w:val="000000" w:themeColor="text1"/>
          <w:sz w:val="28"/>
          <w:szCs w:val="28"/>
          <w:lang w:eastAsia="uk-UA"/>
        </w:rPr>
      </w:pPr>
      <w:r>
        <w:rPr>
          <w:rFonts w:ascii="Times New Roman" w:hAnsi="Times New Roman"/>
          <w:smallCaps w:val="0"/>
          <w:color w:val="000000" w:themeColor="dark1"/>
          <w:sz w:val="28"/>
          <w:szCs w:val="22"/>
          <w:cs w:val="0"/>
          <w:spacing w:val="0"/>
          <w:w w:val="100"/>
          <w:position w:val="0"/>
          <w:snapToGrid w:val="1"/>
          <w:lang w:eastAsia="uk-UA"/>
        </w:rPr>
        <w:t>(пункт 6 розділу І)</w:t>
      </w:r>
    </w:p>
    <w:p>
      <w:pPr>
        <w:widowControl w:val="0"/>
        <w:pBdr>
          <w:top w:val="nil" w:sz="0" w:space="0" w:shadow="0" w:frame="0" w:color="auto"/>
          <w:left w:val="nil" w:sz="0" w:space="0" w:shadow="0" w:frame="0" w:color="auto"/>
          <w:bottom w:val="nil" w:sz="0" w:space="0" w:shadow="0" w:frame="0" w:color="auto"/>
          <w:right w:val="nil" w:sz="0" w:space="0" w:shadow="0" w:frame="0" w:color="auto"/>
          <w:between w:val="nil" w:sz="0" w:space="0" w:shadow="0" w:frame="0" w:color="auto"/>
        </w:pBdr>
        <w:spacing w:lineRule="auto" w:line="240" w:after="0" w:beforeAutospacing="0" w:afterAutospacing="0"/>
        <w:rPr>
          <w:rFonts w:ascii="Times New Roman" w:hAnsi="Times New Roman"/>
          <w:color w:val="000000" w:themeColor="text1"/>
          <w:sz w:val="28"/>
          <w:szCs w:val="28"/>
          <w:lang w:eastAsia="uk-UA"/>
        </w:rPr>
      </w:pPr>
    </w:p>
    <w:p>
      <w:pPr>
        <w:widowControl w:val="0"/>
        <w:pBdr>
          <w:top w:val="nil" w:sz="0" w:space="0" w:shadow="0" w:frame="0" w:color="auto"/>
          <w:left w:val="nil" w:sz="0" w:space="0" w:shadow="0" w:frame="0" w:color="auto"/>
          <w:bottom w:val="nil" w:sz="0" w:space="0" w:shadow="0" w:frame="0" w:color="auto"/>
          <w:right w:val="nil" w:sz="0" w:space="0" w:shadow="0" w:frame="0" w:color="auto"/>
          <w:between w:val="nil" w:sz="0" w:space="0" w:shadow="0" w:frame="0" w:color="auto"/>
        </w:pBdr>
        <w:spacing w:lineRule="auto" w:line="240" w:after="0" w:beforeAutospacing="0" w:afterAutospacing="0"/>
        <w:rPr>
          <w:rFonts w:ascii="Times New Roman" w:hAnsi="Times New Roman"/>
          <w:color w:val="000000" w:themeColor="text1"/>
          <w:sz w:val="28"/>
          <w:szCs w:val="28"/>
          <w:lang w:eastAsia="uk-UA"/>
        </w:rPr>
      </w:pPr>
    </w:p>
    <w:p>
      <w:pPr>
        <w:widowControl w:val="0"/>
        <w:pBdr>
          <w:top w:val="nil" w:sz="0" w:space="0" w:shadow="0" w:frame="0" w:color="auto"/>
          <w:left w:val="nil" w:sz="0" w:space="0" w:shadow="0" w:frame="0" w:color="auto"/>
          <w:bottom w:val="nil" w:sz="0" w:space="0" w:shadow="0" w:frame="0" w:color="auto"/>
          <w:right w:val="nil" w:sz="0" w:space="0" w:shadow="0" w:frame="0" w:color="auto"/>
          <w:between w:val="nil" w:sz="0" w:space="0" w:shadow="0" w:frame="0" w:color="auto"/>
        </w:pBdr>
        <w:spacing w:lineRule="auto" w:line="240" w:after="0" w:beforeAutospacing="0" w:afterAutospacing="0"/>
        <w:jc w:val="center"/>
        <w:rPr>
          <w:rFonts w:ascii="Times New Roman" w:hAnsi="Times New Roman"/>
          <w:b w:val="1"/>
          <w:color w:val="000000" w:themeColor="text1"/>
          <w:sz w:val="28"/>
          <w:szCs w:val="28"/>
          <w:lang w:eastAsia="uk-UA"/>
        </w:rPr>
      </w:pPr>
      <w:r>
        <w:rPr>
          <w:rFonts w:ascii="Times New Roman" w:hAnsi="Times New Roman"/>
          <w:b w:val="1"/>
          <w:color w:val="000000" w:themeColor="text1"/>
          <w:sz w:val="28"/>
          <w:szCs w:val="28"/>
          <w:lang w:eastAsia="uk-UA"/>
        </w:rPr>
        <w:t xml:space="preserve">ОБЛІКОВА КАРТКА </w:t>
      </w:r>
      <w:r>
        <w:rPr>
          <w:rFonts w:ascii="Times New Roman" w:hAnsi="Times New Roman"/>
          <w:b w:val="1"/>
          <w:smallCaps w:val="0"/>
          <w:color w:val="000000" w:themeColor="dark1"/>
          <w:sz w:val="28"/>
          <w:szCs w:val="22"/>
          <w:cs w:val="0"/>
          <w:spacing w:val="0"/>
          <w:w w:val="100"/>
          <w:position w:val="0"/>
          <w:snapToGrid w:val="1"/>
          <w:lang w:eastAsia="uk-UA"/>
        </w:rPr>
        <w:t>НАУКОВО-ДОСЛІДНИХ, ДОСЛІДНО-КОНСТРУКТОРСЬКИХ</w:t>
      </w:r>
      <w:r>
        <w:rPr>
          <w:rFonts w:ascii="Times New Roman" w:hAnsi="Times New Roman"/>
          <w:b w:val="1"/>
          <w:color w:val="000000" w:themeColor="text1"/>
          <w:sz w:val="28"/>
          <w:szCs w:val="28"/>
          <w:lang w:eastAsia="uk-UA"/>
        </w:rPr>
        <w:t xml:space="preserve"> РОБІТ (ОК ДіР)</w:t>
      </w:r>
    </w:p>
    <w:tbl>
      <w:tblPr>
        <w:tblStyle w:val="T2"/>
        <w:tblW w:w="0" w:type="auto"/>
        <w:tblLook w:val="04A0"/>
      </w:tblPr>
      <w:tblGrid/>
      <w:tr>
        <w:trPr>
          <w:trHeight w:hRule="atLeast" w:val="339"/>
        </w:trPr>
        <w:tc>
          <w:tcPr>
            <w:tcW w:w="74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2228" w:type="dxa"/>
            <w:tcBorders>
              <w:top w:val="nil"/>
              <w:left w:val="nil"/>
              <w:bottom w:val="single" w:sz="24" w:space="0" w:shadow="0" w:frame="0"/>
              <w:right w:val="nil"/>
            </w:tcBorders>
            <w:vAlign w:val="center"/>
          </w:tcPr>
          <w:p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</w:tr>
      <w:tr>
        <w:trPr>
          <w:trHeight w:hRule="atLeast" w:val="358"/>
        </w:trPr>
        <w:tc>
          <w:tcPr>
            <w:tcW w:w="6687" w:type="dxa"/>
            <w:tcBorders>
              <w:top w:val="single" w:sz="4" w:space="0" w:shadow="0" w:frame="0"/>
              <w:right w:val="single" w:sz="4" w:space="0" w:shadow="0" w:frame="0"/>
            </w:tcBorders>
          </w:tcPr>
          <w:p>
            <w:pPr>
              <w:widowControl w:val="0"/>
              <w:jc w:val="both"/>
              <w:rPr>
                <w:rFonts w:ascii="Times New Roman" w:hAnsi="Times New Roman"/>
                <w:b w:val="1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 w:val="1"/>
                <w:color w:val="000000" w:themeColor="text1"/>
                <w:sz w:val="24"/>
                <w:szCs w:val="24"/>
              </w:rPr>
              <w:t>ЗАГАЛЬНІ ВІДОМОСТІ</w:t>
            </w:r>
          </w:p>
        </w:tc>
        <w:tc>
          <w:tcPr>
            <w:tcW w:w="724" w:type="dxa"/>
            <w:tcBorders>
              <w:top w:val="nil"/>
              <w:left w:val="single" w:sz="4" w:space="0" w:shadow="0" w:frame="0"/>
              <w:bottom w:val="nil"/>
              <w:right w:val="single" w:sz="24" w:space="0" w:shadow="0" w:frame="0"/>
            </w:tcBorders>
          </w:tcPr>
          <w:p>
            <w:pPr>
              <w:rPr>
                <w:rFonts w:ascii="Times New Roman" w:hAnsi="Times New Roman"/>
                <w:b w:val="1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2228" w:type="dxa"/>
            <w:vMerge w:val="restart"/>
            <w:tcBorders>
              <w:top w:val="single" w:sz="24" w:space="0" w:shadow="0" w:frame="0"/>
              <w:left w:val="single" w:sz="24" w:space="0" w:shadow="0" w:frame="0"/>
              <w:right w:val="single" w:sz="24" w:space="0" w:shadow="0" w:frame="0"/>
            </w:tcBorders>
            <w:vAlign w:val="center"/>
          </w:tcPr>
          <w:p>
            <w:pPr>
              <w:widowControl w:val="0"/>
              <w:jc w:val="center"/>
              <w:rPr>
                <w:rFonts w:ascii="Times New Roman" w:hAnsi="Times New Roman"/>
                <w:b w:val="1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 w:val="1"/>
                <w:color w:val="000000" w:themeColor="text1"/>
                <w:sz w:val="24"/>
                <w:szCs w:val="24"/>
                <w:lang w:val="en-US" w:eastAsia="uk-UA"/>
              </w:rPr>
              <w:t>QR</w:t>
            </w:r>
            <w:r>
              <w:rPr>
                <w:rFonts w:ascii="Times New Roman" w:hAnsi="Times New Roman"/>
                <w:b w:val="1"/>
                <w:color w:val="000000" w:themeColor="text1"/>
                <w:sz w:val="24"/>
                <w:szCs w:val="24"/>
                <w:lang w:eastAsia="uk-UA"/>
              </w:rPr>
              <w:t>-код</w:t>
            </w:r>
          </w:p>
        </w:tc>
      </w:tr>
      <w:tr>
        <w:trPr>
          <w:trHeight w:hRule="atLeast" w:val="345"/>
        </w:trPr>
        <w:tc>
          <w:tcPr>
            <w:tcW w:w="6687" w:type="dxa"/>
            <w:tcBorders>
              <w:right w:val="single" w:sz="4" w:space="0" w:shadow="0" w:frame="0"/>
            </w:tcBorders>
          </w:tcPr>
          <w:p>
            <w:pPr>
              <w:widowControl w:val="0"/>
              <w:jc w:val="both"/>
              <w:rPr>
                <w:rFonts w:ascii="Times New Roman" w:hAnsi="Times New Roman"/>
                <w:b w:val="1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 w:val="1"/>
                <w:color w:val="000000" w:themeColor="text1"/>
                <w:sz w:val="24"/>
                <w:szCs w:val="24"/>
                <w:lang w:eastAsia="uk-UA"/>
              </w:rPr>
              <w:t>Державний обліковий номер:</w:t>
            </w:r>
          </w:p>
        </w:tc>
        <w:tc>
          <w:tcPr>
            <w:tcW w:w="724" w:type="dxa"/>
            <w:tcBorders>
              <w:top w:val="nil"/>
              <w:left w:val="single" w:sz="4" w:space="0" w:shadow="0" w:frame="0"/>
              <w:bottom w:val="nil"/>
              <w:right w:val="single" w:sz="24" w:space="0" w:shadow="0" w:frame="0"/>
            </w:tcBorders>
          </w:tcPr>
          <w:p>
            <w:pPr>
              <w:widowControl w:val="0"/>
              <w:jc w:val="both"/>
              <w:rPr>
                <w:rFonts w:ascii="Times New Roman" w:hAnsi="Times New Roman"/>
                <w:b w:val="1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2228" w:type="dxa"/>
            <w:vMerge w:val="continue"/>
            <w:tcBorders>
              <w:left w:val="single" w:sz="24" w:space="0" w:shadow="0" w:frame="0"/>
              <w:right w:val="single" w:sz="24" w:space="0" w:shadow="0" w:frame="0"/>
            </w:tcBorders>
          </w:tcPr>
          <w:p>
            <w:pPr>
              <w:widowControl w:val="0"/>
              <w:jc w:val="center"/>
              <w:rPr>
                <w:rFonts w:ascii="Times New Roman" w:hAnsi="Times New Roman"/>
                <w:b w:val="1"/>
                <w:color w:val="000000" w:themeColor="text1"/>
                <w:sz w:val="24"/>
                <w:szCs w:val="24"/>
                <w:lang w:eastAsia="uk-UA"/>
              </w:rPr>
            </w:pPr>
          </w:p>
        </w:tc>
      </w:tr>
      <w:tr>
        <w:trPr>
          <w:trHeight w:hRule="atLeast" w:val="345"/>
        </w:trPr>
        <w:tc>
          <w:tcPr>
            <w:tcW w:w="6687" w:type="dxa"/>
            <w:tcBorders>
              <w:right w:val="single" w:sz="4" w:space="0" w:shadow="0" w:frame="0"/>
            </w:tcBorders>
          </w:tcPr>
          <w:p>
            <w:pPr>
              <w:widowControl w:val="0"/>
              <w:jc w:val="both"/>
              <w:rPr>
                <w:rFonts w:ascii="Times New Roman" w:hAnsi="Times New Roman"/>
                <w:b w:val="1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 w:val="1"/>
                <w:color w:val="000000" w:themeColor="text1"/>
                <w:sz w:val="24"/>
                <w:szCs w:val="24"/>
                <w:lang w:eastAsia="uk-UA"/>
              </w:rPr>
              <w:t>Дата реєстрації:</w:t>
            </w:r>
          </w:p>
        </w:tc>
        <w:tc>
          <w:tcPr>
            <w:tcW w:w="724" w:type="dxa"/>
            <w:tcBorders>
              <w:top w:val="nil"/>
              <w:left w:val="single" w:sz="4" w:space="0" w:shadow="0" w:frame="0"/>
              <w:bottom w:val="nil"/>
              <w:right w:val="single" w:sz="24" w:space="0" w:shadow="0" w:frame="0"/>
            </w:tcBorders>
          </w:tcPr>
          <w:p>
            <w:pPr>
              <w:widowControl w:val="0"/>
              <w:jc w:val="both"/>
              <w:rPr>
                <w:rFonts w:ascii="Times New Roman" w:hAnsi="Times New Roman"/>
                <w:b w:val="1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2228" w:type="dxa"/>
            <w:vMerge w:val="continue"/>
            <w:tcBorders>
              <w:left w:val="single" w:sz="24" w:space="0" w:shadow="0" w:frame="0"/>
              <w:right w:val="single" w:sz="24" w:space="0" w:shadow="0" w:frame="0"/>
            </w:tcBorders>
          </w:tcPr>
          <w:p>
            <w:pPr>
              <w:widowControl w:val="0"/>
              <w:jc w:val="center"/>
              <w:rPr>
                <w:rFonts w:ascii="Times New Roman" w:hAnsi="Times New Roman"/>
                <w:b w:val="1"/>
                <w:color w:val="000000" w:themeColor="text1"/>
                <w:sz w:val="24"/>
                <w:szCs w:val="24"/>
                <w:lang w:eastAsia="uk-UA"/>
              </w:rPr>
            </w:pPr>
          </w:p>
        </w:tc>
      </w:tr>
      <w:tr>
        <w:trPr>
          <w:trHeight w:hRule="atLeast" w:val="345"/>
        </w:trPr>
        <w:tc>
          <w:tcPr>
            <w:tcW w:w="6687" w:type="dxa"/>
            <w:tcBorders>
              <w:right w:val="single" w:sz="4" w:space="0" w:shadow="0" w:frame="0"/>
            </w:tcBorders>
          </w:tcPr>
          <w:p>
            <w:pPr>
              <w:widowControl w:val="0"/>
              <w:jc w:val="both"/>
              <w:rPr>
                <w:rFonts w:ascii="Times New Roman" w:hAnsi="Times New Roman"/>
                <w:b w:val="1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 w:val="1"/>
                <w:color w:val="000000" w:themeColor="text1"/>
                <w:sz w:val="24"/>
                <w:szCs w:val="24"/>
                <w:lang w:eastAsia="uk-UA"/>
              </w:rPr>
              <w:t>Державний реєстраційний номер:</w:t>
            </w:r>
          </w:p>
        </w:tc>
        <w:tc>
          <w:tcPr>
            <w:tcW w:w="724" w:type="dxa"/>
            <w:tcBorders>
              <w:top w:val="nil"/>
              <w:left w:val="single" w:sz="4" w:space="0" w:shadow="0" w:frame="0"/>
              <w:bottom w:val="nil"/>
              <w:right w:val="single" w:sz="24" w:space="0" w:shadow="0" w:frame="0"/>
            </w:tcBorders>
          </w:tcPr>
          <w:p>
            <w:pPr>
              <w:widowControl w:val="0"/>
              <w:jc w:val="both"/>
              <w:rPr>
                <w:rFonts w:ascii="Times New Roman" w:hAnsi="Times New Roman"/>
                <w:b w:val="1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2228" w:type="dxa"/>
            <w:vMerge w:val="continue"/>
            <w:tcBorders>
              <w:left w:val="single" w:sz="24" w:space="0" w:shadow="0" w:frame="0"/>
              <w:right w:val="single" w:sz="24" w:space="0" w:shadow="0" w:frame="0"/>
            </w:tcBorders>
          </w:tcPr>
          <w:p>
            <w:pPr>
              <w:widowControl w:val="0"/>
              <w:jc w:val="center"/>
              <w:rPr>
                <w:rFonts w:ascii="Times New Roman" w:hAnsi="Times New Roman"/>
                <w:b w:val="1"/>
                <w:color w:val="000000" w:themeColor="text1"/>
                <w:sz w:val="24"/>
                <w:szCs w:val="24"/>
                <w:lang w:eastAsia="uk-UA"/>
              </w:rPr>
            </w:pPr>
          </w:p>
        </w:tc>
      </w:tr>
      <w:tr>
        <w:trPr>
          <w:trHeight w:hRule="atLeast" w:val="345"/>
        </w:trPr>
        <w:tc>
          <w:tcPr>
            <w:tcW w:w="6687" w:type="dxa"/>
            <w:tcBorders>
              <w:right w:val="single" w:sz="4" w:space="0" w:shadow="0" w:frame="0"/>
            </w:tcBorders>
          </w:tcPr>
          <w:p>
            <w:pPr>
              <w:widowControl w:val="0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 w:val="1"/>
                <w:color w:val="000000" w:themeColor="text1"/>
                <w:sz w:val="24"/>
                <w:szCs w:val="24"/>
                <w:lang w:eastAsia="uk-UA"/>
              </w:rPr>
              <w:t>Особливі позначки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:</w:t>
            </w:r>
          </w:p>
        </w:tc>
        <w:tc>
          <w:tcPr>
            <w:tcW w:w="724" w:type="dxa"/>
            <w:tcBorders>
              <w:top w:val="nil"/>
              <w:left w:val="single" w:sz="4" w:space="0" w:shadow="0" w:frame="0"/>
              <w:bottom w:val="nil"/>
              <w:right w:val="single" w:sz="24" w:space="0" w:shadow="0" w:frame="0"/>
            </w:tcBorders>
          </w:tcPr>
          <w:p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2228" w:type="dxa"/>
            <w:vMerge w:val="continue"/>
            <w:tcBorders>
              <w:left w:val="single" w:sz="24" w:space="0" w:shadow="0" w:frame="0"/>
              <w:right w:val="single" w:sz="24" w:space="0" w:shadow="0" w:frame="0"/>
            </w:tcBorders>
            <w:vAlign w:val="center"/>
          </w:tcPr>
          <w:p>
            <w:pPr>
              <w:widowControl w:val="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</w:tr>
      <w:tr>
        <w:trPr>
          <w:trHeight w:hRule="atLeast" w:val="345"/>
        </w:trPr>
        <w:tc>
          <w:tcPr>
            <w:tcW w:w="6687" w:type="dxa"/>
            <w:tcBorders>
              <w:left w:val="nil"/>
              <w:bottom w:val="nil"/>
              <w:right w:val="nil"/>
            </w:tcBorders>
          </w:tcPr>
          <w:p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  <w:tc>
          <w:tcPr>
            <w:tcW w:w="2228" w:type="dxa"/>
            <w:tcBorders>
              <w:top w:val="single" w:sz="24" w:space="0" w:shadow="0" w:frame="0"/>
              <w:left w:val="nil"/>
              <w:bottom w:val="nil"/>
              <w:right w:val="nil"/>
            </w:tcBorders>
          </w:tcPr>
          <w:p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</w:tr>
      <w:tr>
        <w:trPr>
          <w:trHeight w:hRule="atLeast" w:val="330"/>
        </w:trPr>
        <w:tc>
          <w:tcPr>
            <w:tcW w:w="963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b w:val="1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 w:val="1"/>
                <w:color w:val="000000" w:themeColor="text1"/>
                <w:sz w:val="24"/>
                <w:szCs w:val="24"/>
                <w:lang w:eastAsia="uk-UA"/>
              </w:rPr>
              <w:t>ЕТАПИ ВИКОНАННЯ ДіР</w:t>
            </w:r>
          </w:p>
        </w:tc>
      </w:tr>
      <w:tr>
        <w:trPr>
          <w:trHeight w:hRule="atLeast" w:val="330"/>
        </w:trPr>
        <w:tc>
          <w:tcPr>
            <w:tcW w:w="963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Номер етапу:</w:t>
            </w:r>
          </w:p>
        </w:tc>
      </w:tr>
      <w:tr>
        <w:trPr>
          <w:trHeight w:hRule="atLeast" w:val="330"/>
        </w:trPr>
        <w:tc>
          <w:tcPr>
            <w:tcW w:w="963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Назва етапу:</w:t>
            </w:r>
          </w:p>
        </w:tc>
      </w:tr>
      <w:tr>
        <w:trPr>
          <w:trHeight w:hRule="atLeast" w:val="330"/>
        </w:trPr>
        <w:tc>
          <w:tcPr>
            <w:tcW w:w="963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Початок етапу:</w:t>
            </w:r>
          </w:p>
        </w:tc>
      </w:tr>
      <w:tr>
        <w:trPr>
          <w:trHeight w:hRule="atLeast" w:val="330"/>
        </w:trPr>
        <w:tc>
          <w:tcPr>
            <w:tcW w:w="963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Закінчення етапу:</w:t>
            </w:r>
          </w:p>
        </w:tc>
      </w:tr>
      <w:tr>
        <w:trPr>
          <w:trHeight w:hRule="atLeast" w:val="330"/>
        </w:trPr>
        <w:tc>
          <w:tcPr>
            <w:tcW w:w="963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Вид звітного документу:</w:t>
            </w:r>
          </w:p>
        </w:tc>
      </w:tr>
      <w:tr>
        <w:trPr>
          <w:trHeight w:hRule="atLeast" w:val="330"/>
        </w:trPr>
        <w:tc>
          <w:tcPr>
            <w:tcW w:w="963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</w:tr>
      <w:tr>
        <w:trPr>
          <w:trHeight w:hRule="atLeast" w:val="330"/>
        </w:trPr>
        <w:tc>
          <w:tcPr>
            <w:tcW w:w="963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b w:val="1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 w:val="1"/>
                <w:color w:val="000000" w:themeColor="text1"/>
                <w:sz w:val="24"/>
                <w:szCs w:val="24"/>
                <w:lang w:eastAsia="uk-UA"/>
              </w:rPr>
              <w:t>ВІДОМОСТІ ПРО ВИКОНАВЦЯ ДіР</w:t>
            </w:r>
          </w:p>
        </w:tc>
      </w:tr>
      <w:tr>
        <w:trPr>
          <w:trHeight w:hRule="atLeast" w:val="330"/>
        </w:trPr>
        <w:tc>
          <w:tcPr>
            <w:tcW w:w="963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Повне найменування юридичної особи (або Власне ім’я ПРІЗВИЩЕ):</w:t>
            </w:r>
          </w:p>
        </w:tc>
      </w:tr>
      <w:tr>
        <w:trPr>
          <w:trHeight w:hRule="atLeast" w:val="330"/>
        </w:trPr>
        <w:tc>
          <w:tcPr>
            <w:tcW w:w="963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Код за ЄДРПОУ (ідентифікаційний номер або серія та номер паспорта):</w:t>
            </w:r>
          </w:p>
        </w:tc>
      </w:tr>
      <w:tr>
        <w:trPr>
          <w:trHeight w:hRule="atLeast" w:val="330"/>
        </w:trPr>
        <w:tc>
          <w:tcPr>
            <w:tcW w:w="963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Ідентифікатор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uk-UA"/>
              </w:rPr>
              <w:t>ROR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uk-UA"/>
              </w:rPr>
              <w:t>/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uk-UA"/>
              </w:rPr>
              <w:t>ORCID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uk-UA"/>
              </w:rPr>
              <w:t>ID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:</w:t>
            </w:r>
          </w:p>
        </w:tc>
      </w:tr>
      <w:tr>
        <w:trPr>
          <w:trHeight w:hRule="atLeast" w:val="330"/>
        </w:trPr>
        <w:tc>
          <w:tcPr>
            <w:tcW w:w="963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Місцезнаходження (місце проживання):</w:t>
            </w:r>
          </w:p>
        </w:tc>
      </w:tr>
      <w:tr>
        <w:trPr>
          <w:trHeight w:hRule="atLeast" w:val="330"/>
        </w:trPr>
        <w:tc>
          <w:tcPr>
            <w:tcW w:w="963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Форма власності:</w:t>
            </w:r>
          </w:p>
        </w:tc>
      </w:tr>
      <w:tr>
        <w:trPr>
          <w:trHeight w:hRule="atLeast" w:val="330"/>
        </w:trPr>
        <w:tc>
          <w:tcPr>
            <w:tcW w:w="963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Сфера управління:</w:t>
            </w:r>
          </w:p>
        </w:tc>
      </w:tr>
      <w:tr>
        <w:trPr>
          <w:trHeight w:hRule="atLeast" w:val="330"/>
        </w:trPr>
        <w:tc>
          <w:tcPr>
            <w:tcW w:w="963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Сектор науки:</w:t>
            </w:r>
          </w:p>
        </w:tc>
      </w:tr>
      <w:tr>
        <w:trPr>
          <w:trHeight w:hRule="atLeast" w:val="330"/>
        </w:trPr>
        <w:tc>
          <w:tcPr>
            <w:tcW w:w="963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Розмір організації:</w:t>
            </w:r>
          </w:p>
        </w:tc>
      </w:tr>
      <w:tr>
        <w:trPr>
          <w:trHeight w:hRule="atLeast" w:val="330"/>
        </w:trPr>
        <w:tc>
          <w:tcPr>
            <w:tcW w:w="963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Контакти:</w:t>
            </w:r>
          </w:p>
        </w:tc>
      </w:tr>
      <w:tr>
        <w:trPr>
          <w:trHeight w:hRule="atLeast" w:val="330"/>
        </w:trPr>
        <w:tc>
          <w:tcPr>
            <w:tcW w:w="963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</w:tr>
      <w:tr>
        <w:trPr>
          <w:trHeight w:hRule="atLeast" w:val="330"/>
        </w:trPr>
        <w:tc>
          <w:tcPr>
            <w:tcW w:w="963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 w:val="1"/>
                <w:color w:val="000000" w:themeColor="text1"/>
                <w:sz w:val="24"/>
                <w:szCs w:val="24"/>
                <w:lang w:eastAsia="uk-UA"/>
              </w:rPr>
              <w:t>ВІДОМОСТІ ПРО СПІВВИКОНАВЦЯ ДіР</w:t>
            </w:r>
          </w:p>
        </w:tc>
      </w:tr>
      <w:tr>
        <w:trPr>
          <w:trHeight w:hRule="atLeast" w:val="330"/>
        </w:trPr>
        <w:tc>
          <w:tcPr>
            <w:tcW w:w="963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Повне найменування юридичної особи (або Власне ім’я ПРІЗВИЩЕ):</w:t>
            </w:r>
          </w:p>
        </w:tc>
      </w:tr>
      <w:tr>
        <w:trPr>
          <w:trHeight w:hRule="atLeast" w:val="330"/>
        </w:trPr>
        <w:tc>
          <w:tcPr>
            <w:tcW w:w="963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Код за ЄДРПОУ (ідентифікаційний номер або серія та номер паспорта):</w:t>
            </w:r>
          </w:p>
        </w:tc>
      </w:tr>
      <w:tr>
        <w:trPr>
          <w:trHeight w:hRule="atLeast" w:val="330"/>
        </w:trPr>
        <w:tc>
          <w:tcPr>
            <w:tcW w:w="963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Ідентифікатор ROR/ORCID ID:</w:t>
            </w:r>
          </w:p>
        </w:tc>
      </w:tr>
      <w:tr>
        <w:trPr>
          <w:trHeight w:hRule="atLeast" w:val="330"/>
        </w:trPr>
        <w:tc>
          <w:tcPr>
            <w:tcW w:w="963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Форма власності:</w:t>
            </w:r>
          </w:p>
        </w:tc>
      </w:tr>
      <w:tr>
        <w:trPr>
          <w:trHeight w:hRule="atLeast" w:val="330"/>
        </w:trPr>
        <w:tc>
          <w:tcPr>
            <w:tcW w:w="963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Сфера управління:</w:t>
            </w:r>
          </w:p>
        </w:tc>
      </w:tr>
      <w:tr>
        <w:trPr>
          <w:trHeight w:hRule="atLeast" w:val="330"/>
        </w:trPr>
        <w:tc>
          <w:tcPr>
            <w:tcW w:w="963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Сектор науки:</w:t>
            </w:r>
          </w:p>
        </w:tc>
      </w:tr>
      <w:tr>
        <w:trPr>
          <w:trHeight w:hRule="atLeast" w:val="330"/>
        </w:trPr>
        <w:tc>
          <w:tcPr>
            <w:tcW w:w="963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Розмір організації:</w:t>
            </w:r>
          </w:p>
        </w:tc>
      </w:tr>
      <w:tr>
        <w:trPr>
          <w:trHeight w:hRule="atLeast" w:val="330"/>
        </w:trPr>
        <w:tc>
          <w:tcPr>
            <w:tcW w:w="963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Місцезнаходження (місце проживання):</w:t>
            </w:r>
          </w:p>
        </w:tc>
      </w:tr>
      <w:tr>
        <w:trPr>
          <w:trHeight w:hRule="atLeast" w:val="330"/>
        </w:trPr>
        <w:tc>
          <w:tcPr>
            <w:tcW w:w="963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Контакти:</w:t>
            </w:r>
          </w:p>
        </w:tc>
      </w:tr>
      <w:tr>
        <w:trPr>
          <w:trHeight w:hRule="atLeast" w:val="330"/>
        </w:trPr>
        <w:tc>
          <w:tcPr>
            <w:tcW w:w="963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Внесок співвиконавця у звітний етап:</w:t>
            </w:r>
          </w:p>
        </w:tc>
      </w:tr>
      <w:tr>
        <w:trPr>
          <w:trHeight w:hRule="atLeast" w:val="330"/>
        </w:trPr>
        <w:tc>
          <w:tcPr>
            <w:tcW w:w="963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 w:val="1"/>
                <w:color w:val="000000" w:themeColor="text1"/>
                <w:sz w:val="24"/>
                <w:szCs w:val="24"/>
                <w:lang w:eastAsia="uk-UA"/>
              </w:rPr>
              <w:t>ВІДОМОСТІ ПРО ЗАМОВНИКА ДіР</w:t>
            </w:r>
          </w:p>
        </w:tc>
      </w:tr>
      <w:tr>
        <w:trPr>
          <w:trHeight w:hRule="atLeast" w:val="330"/>
        </w:trPr>
        <w:tc>
          <w:tcPr>
            <w:tcW w:w="963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Повне найменування юридичної особи (або Власне ім’я ПРІЗВИЩЕ):</w:t>
            </w:r>
          </w:p>
        </w:tc>
      </w:tr>
      <w:tr>
        <w:trPr>
          <w:trHeight w:hRule="atLeast" w:val="330"/>
        </w:trPr>
        <w:tc>
          <w:tcPr>
            <w:tcW w:w="963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Код за ЄДРПОУ (ідентифікаційний номер або серія та номер паспорта):</w:t>
            </w:r>
          </w:p>
        </w:tc>
      </w:tr>
      <w:tr>
        <w:trPr>
          <w:trHeight w:hRule="atLeast" w:val="330"/>
        </w:trPr>
        <w:tc>
          <w:tcPr>
            <w:tcW w:w="963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Ідентифікатор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uk-UA"/>
              </w:rPr>
              <w:t>ROR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uk-UA"/>
              </w:rPr>
              <w:t>/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uk-UA"/>
              </w:rPr>
              <w:t>ORCID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val="en-US" w:eastAsia="uk-UA"/>
              </w:rPr>
              <w:t>ID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:</w:t>
            </w:r>
          </w:p>
        </w:tc>
      </w:tr>
      <w:tr>
        <w:trPr>
          <w:trHeight w:hRule="atLeast" w:val="330"/>
        </w:trPr>
        <w:tc>
          <w:tcPr>
            <w:tcW w:w="9639" w:type="dxa"/>
            <w:gridSpan w:val="3"/>
          </w:tcPr>
          <w:p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Місцезнаходження (місце проживання):</w:t>
            </w:r>
          </w:p>
        </w:tc>
      </w:tr>
      <w:tr>
        <w:trPr>
          <w:trHeight w:hRule="atLeast" w:val="330"/>
        </w:trPr>
        <w:tc>
          <w:tcPr>
            <w:tcW w:w="963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Форма власності:</w:t>
            </w:r>
          </w:p>
        </w:tc>
      </w:tr>
      <w:tr>
        <w:trPr>
          <w:trHeight w:hRule="atLeast" w:val="330"/>
        </w:trPr>
        <w:tc>
          <w:tcPr>
            <w:tcW w:w="963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Сфера управління:</w:t>
            </w:r>
          </w:p>
        </w:tc>
      </w:tr>
      <w:tr>
        <w:trPr>
          <w:trHeight w:hRule="atLeast" w:val="330"/>
        </w:trPr>
        <w:tc>
          <w:tcPr>
            <w:tcW w:w="963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Розмір організації:</w:t>
            </w:r>
          </w:p>
        </w:tc>
      </w:tr>
      <w:tr>
        <w:trPr>
          <w:trHeight w:hRule="atLeast" w:val="330"/>
        </w:trPr>
        <w:tc>
          <w:tcPr>
            <w:tcW w:w="963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Контакти:</w:t>
            </w:r>
          </w:p>
        </w:tc>
      </w:tr>
      <w:tr>
        <w:tc>
          <w:tcPr>
            <w:tcW w:w="963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</w:tr>
      <w:tr>
        <w:tc>
          <w:tcPr>
            <w:tcW w:w="963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b w:val="1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 w:val="1"/>
                <w:color w:val="000000" w:themeColor="text1"/>
                <w:sz w:val="24"/>
                <w:szCs w:val="24"/>
                <w:lang w:eastAsia="uk-UA"/>
              </w:rPr>
              <w:t>ДЖЕРЕЛА, НАПРЯМИ ТА ОБСЯГИ ФІНАНСУВАННЯ ДіР</w:t>
            </w:r>
          </w:p>
        </w:tc>
      </w:tr>
      <w:tr>
        <w:tc>
          <w:tcPr>
            <w:tcW w:w="963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Підстава для проведення ДіР:</w:t>
            </w:r>
          </w:p>
        </w:tc>
      </w:tr>
      <w:tr>
        <w:tc>
          <w:tcPr>
            <w:tcW w:w="963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ru-RU"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Код програмної класифікації видатків і кредитування (КПКВК):</w:t>
            </w:r>
          </w:p>
        </w:tc>
      </w:tr>
      <w:tr>
        <w:tc>
          <w:tcPr>
            <w:tcW w:w="963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Напрям фінансування</w:t>
            </w:r>
          </w:p>
        </w:tc>
      </w:tr>
      <w:tr>
        <w:tc>
          <w:tcPr>
            <w:tcW w:w="963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Джерело фінансування:</w:t>
            </w:r>
          </w:p>
        </w:tc>
      </w:tr>
      <w:tr>
        <w:tc>
          <w:tcPr>
            <w:tcW w:w="9639" w:type="dxa"/>
            <w:gridSpan w:val="3"/>
            <w:shd w:val="clear" w:color="auto" w:fill="auto"/>
          </w:tcPr>
          <w:p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Код програмної класифікації видатків і кредитування (КПКВК):</w:t>
            </w:r>
          </w:p>
        </w:tc>
      </w:tr>
      <w:tr>
        <w:tc>
          <w:tcPr>
            <w:tcW w:w="9639" w:type="dxa"/>
            <w:gridSpan w:val="3"/>
            <w:shd w:val="clear" w:color="auto" w:fill="auto"/>
          </w:tcPr>
          <w:p>
            <w:pPr>
              <w:widowControl w:val="0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Фактичний обсяг фінансування: </w:t>
            </w:r>
          </w:p>
        </w:tc>
      </w:tr>
      <w:tr>
        <w:tc>
          <w:tcPr>
            <w:tcW w:w="963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</w:tr>
      <w:tr>
        <w:tc>
          <w:tcPr>
            <w:tcW w:w="963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b w:val="1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 w:val="1"/>
                <w:color w:val="000000" w:themeColor="text1"/>
                <w:sz w:val="24"/>
                <w:szCs w:val="24"/>
                <w:lang w:eastAsia="uk-UA"/>
              </w:rPr>
              <w:t>ВІДОМОСТІ ПРО ДІР</w:t>
            </w:r>
          </w:p>
        </w:tc>
      </w:tr>
      <w:tr>
        <w:tc>
          <w:tcPr>
            <w:tcW w:w="963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Назва (українською мовою):</w:t>
            </w:r>
          </w:p>
        </w:tc>
      </w:tr>
      <w:tr>
        <w:tc>
          <w:tcPr>
            <w:tcW w:w="963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Назва (англійською мовою):</w:t>
            </w:r>
          </w:p>
        </w:tc>
      </w:tr>
      <w:tr>
        <w:tc>
          <w:tcPr>
            <w:tcW w:w="963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Реферат (українською мовою):</w:t>
            </w:r>
          </w:p>
        </w:tc>
      </w:tr>
      <w:tr>
        <w:tc>
          <w:tcPr>
            <w:tcW w:w="963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Реферат (англійською мовою):</w:t>
            </w:r>
          </w:p>
        </w:tc>
      </w:tr>
      <w:tr>
        <w:tc>
          <w:tcPr>
            <w:tcW w:w="963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Індекс УДК:</w:t>
            </w:r>
          </w:p>
        </w:tc>
      </w:tr>
      <w:tr>
        <w:tc>
          <w:tcPr>
            <w:tcW w:w="963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Коди тематичних рубрик:</w:t>
            </w:r>
          </w:p>
        </w:tc>
      </w:tr>
      <w:tr>
        <w:tc>
          <w:tcPr>
            <w:tcW w:w="963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</w:tr>
      <w:tr>
        <w:tc>
          <w:tcPr>
            <w:tcW w:w="963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b w:val="1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 w:val="1"/>
                <w:color w:val="000000" w:themeColor="text1"/>
                <w:sz w:val="24"/>
                <w:szCs w:val="24"/>
                <w:lang w:eastAsia="uk-UA"/>
              </w:rPr>
              <w:t>НАУКОВО-ТЕХНІЧНА ПРОДУКЦІЯ (НТП)</w:t>
            </w:r>
          </w:p>
        </w:tc>
      </w:tr>
      <w:tr>
        <w:tc>
          <w:tcPr>
            <w:tcW w:w="963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Кількість одиниць створеної НТП:</w:t>
            </w:r>
          </w:p>
        </w:tc>
      </w:tr>
      <w:tr>
        <w:tc>
          <w:tcPr>
            <w:tcW w:w="963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НТП, яку передбачалось створити (</w:t>
            </w:r>
            <w:bookmarkStart w:id="1" w:name="_Hlk84287287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створено; не створено</w:t>
            </w:r>
            <w:bookmarkEnd w:id="1"/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):</w:t>
            </w:r>
          </w:p>
        </w:tc>
      </w:tr>
      <w:tr>
        <w:tc>
          <w:tcPr>
            <w:tcW w:w="963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Причини, через які НТП не було створено:</w:t>
            </w:r>
          </w:p>
        </w:tc>
      </w:tr>
      <w:tr>
        <w:tc>
          <w:tcPr>
            <w:tcW w:w="963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Назва НТП (українською мовою):</w:t>
            </w:r>
          </w:p>
        </w:tc>
      </w:tr>
      <w:tr>
        <w:tc>
          <w:tcPr>
            <w:tcW w:w="963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Назва НТП (англійською мовою):</w:t>
            </w:r>
          </w:p>
        </w:tc>
      </w:tr>
      <w:tr>
        <w:tc>
          <w:tcPr>
            <w:tcW w:w="963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Галузь застосування:</w:t>
            </w:r>
          </w:p>
        </w:tc>
      </w:tr>
      <w:tr>
        <w:tc>
          <w:tcPr>
            <w:tcW w:w="963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Отримані результати:</w:t>
            </w:r>
          </w:p>
        </w:tc>
      </w:tr>
      <w:tr>
        <w:tc>
          <w:tcPr>
            <w:tcW w:w="963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Реєстраційний номер картки технології:</w:t>
            </w:r>
          </w:p>
        </w:tc>
      </w:tr>
      <w:tr>
        <w:tc>
          <w:tcPr>
            <w:tcW w:w="9639" w:type="dxa"/>
            <w:gridSpan w:val="3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Рівень готовності технології:</w:t>
            </w:r>
          </w:p>
        </w:tc>
      </w:tr>
      <w:tr>
        <w:tc>
          <w:tcPr>
            <w:tcW w:w="9639" w:type="dxa"/>
            <w:gridSpan w:val="3"/>
          </w:tcPr>
          <w:p>
            <w:pPr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Опис НТП (максимум 500 знаків):</w:t>
            </w:r>
          </w:p>
        </w:tc>
      </w:tr>
      <w:tr>
        <w:tc>
          <w:tcPr>
            <w:tcW w:w="963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highlight w:val="yellow"/>
                <w:lang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Соціально-економічна спрямованість НТП:</w:t>
            </w:r>
          </w:p>
        </w:tc>
      </w:tr>
      <w:tr>
        <w:tc>
          <w:tcPr>
            <w:tcW w:w="963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Впровадження НТП:</w:t>
            </w:r>
          </w:p>
        </w:tc>
      </w:tr>
      <w:tr>
        <w:tc>
          <w:tcPr>
            <w:tcW w:w="963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Практична реалізація НТП:</w:t>
            </w:r>
          </w:p>
        </w:tc>
      </w:tr>
      <w:tr>
        <w:tc>
          <w:tcPr>
            <w:tcW w:w="963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Споживачі НТП:</w:t>
            </w:r>
          </w:p>
        </w:tc>
      </w:tr>
      <w:tr>
        <w:tc>
          <w:tcPr>
            <w:tcW w:w="963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Перспективні ринки:</w:t>
            </w:r>
          </w:p>
        </w:tc>
      </w:tr>
      <w:tr>
        <w:tc>
          <w:tcPr>
            <w:tcW w:w="963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Характер співробітництва з інвестором:</w:t>
            </w:r>
          </w:p>
        </w:tc>
      </w:tr>
      <w:tr>
        <w:tc>
          <w:tcPr>
            <w:tcW w:w="963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Потрібний обсяг інвестицій, тис. грн:</w:t>
            </w:r>
          </w:p>
        </w:tc>
      </w:tr>
      <w:tr>
        <w:tc>
          <w:tcPr>
            <w:tcW w:w="963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Права, що надаються інвестору після завершення:</w:t>
            </w:r>
          </w:p>
        </w:tc>
      </w:tr>
      <w:tr>
        <w:tc>
          <w:tcPr>
            <w:tcW w:w="963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Наявність бізнес-плану:</w:t>
            </w:r>
          </w:p>
        </w:tc>
      </w:tr>
      <w:tr>
        <w:tc>
          <w:tcPr>
            <w:tcW w:w="963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Техніко-економічне обґрунтування:</w:t>
            </w:r>
          </w:p>
        </w:tc>
      </w:tr>
      <w:tr>
        <w:tc>
          <w:tcPr>
            <w:tcW w:w="963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Потенційний обсяг продажу, тис. грн:</w:t>
            </w:r>
          </w:p>
        </w:tc>
      </w:tr>
      <w:tr>
        <w:tc>
          <w:tcPr>
            <w:tcW w:w="963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Очікуваний термін окупності (років):</w:t>
            </w:r>
          </w:p>
        </w:tc>
      </w:tr>
      <w:tr>
        <w:tc>
          <w:tcPr>
            <w:tcW w:w="963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Додаткова інформація:</w:t>
            </w:r>
          </w:p>
        </w:tc>
      </w:tr>
      <w:tr>
        <w:tc>
          <w:tcPr>
            <w:tcW w:w="963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Охоронні документи на ОПІВ:</w:t>
            </w:r>
          </w:p>
        </w:tc>
      </w:tr>
      <w:tr>
        <w:tc>
          <w:tcPr>
            <w:tcW w:w="963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</w:tr>
      <w:tr>
        <w:tc>
          <w:tcPr>
            <w:tcW w:w="963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b w:val="1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 w:val="1"/>
                <w:color w:val="000000" w:themeColor="text1"/>
                <w:sz w:val="24"/>
                <w:szCs w:val="24"/>
                <w:lang w:eastAsia="uk-UA"/>
              </w:rPr>
              <w:t xml:space="preserve">БІБЛІОГРАФІЧНИЙ ОПИС </w:t>
            </w:r>
          </w:p>
        </w:tc>
      </w:tr>
      <w:tr>
        <w:tc>
          <w:tcPr>
            <w:tcW w:w="963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Бібліографічний опис (статей, монографій, нормативно-технічної документації тощо):</w:t>
            </w:r>
          </w:p>
        </w:tc>
      </w:tr>
      <w:tr>
        <w:tc>
          <w:tcPr>
            <w:tcW w:w="963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</w:tr>
      <w:tr>
        <w:tc>
          <w:tcPr>
            <w:tcW w:w="963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b w:val="1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 w:val="1"/>
                <w:color w:val="000000" w:themeColor="text1"/>
                <w:sz w:val="24"/>
                <w:szCs w:val="24"/>
                <w:lang w:eastAsia="uk-UA"/>
              </w:rPr>
              <w:t>УМОВИ ДОСТУПУ ДО ЗВІТНОЇ ДОКУМЕНТАЦІЇ</w:t>
            </w:r>
          </w:p>
        </w:tc>
      </w:tr>
      <w:tr>
        <w:tc>
          <w:tcPr>
            <w:tcW w:w="9639" w:type="dxa"/>
            <w:gridSpan w:val="3"/>
          </w:tcPr>
          <w:p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Мова звітного документа:</w:t>
            </w:r>
          </w:p>
        </w:tc>
      </w:tr>
      <w:tr>
        <w:tc>
          <w:tcPr>
            <w:tcW w:w="963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Умови поширення в Україні:</w:t>
            </w:r>
          </w:p>
        </w:tc>
      </w:tr>
      <w:tr>
        <w:tc>
          <w:tcPr>
            <w:tcW w:w="963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Умови передачі зарубіжним країнам:</w:t>
            </w:r>
          </w:p>
        </w:tc>
      </w:tr>
      <w:tr>
        <w:tc>
          <w:tcPr>
            <w:tcW w:w="963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</w:tr>
      <w:tr>
        <w:tc>
          <w:tcPr>
            <w:tcW w:w="963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b w:val="1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b w:val="1"/>
                <w:color w:val="000000" w:themeColor="text1"/>
                <w:sz w:val="24"/>
                <w:szCs w:val="24"/>
                <w:lang w:eastAsia="uk-UA"/>
              </w:rPr>
              <w:t>ЗАКЛЮЧНІ ВІДОМОСТІ</w:t>
            </w:r>
          </w:p>
        </w:tc>
      </w:tr>
      <w:tr>
        <w:tc>
          <w:tcPr>
            <w:tcW w:w="963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Керівник юридичної особи:</w:t>
            </w:r>
          </w:p>
        </w:tc>
      </w:tr>
      <w:tr>
        <w:tc>
          <w:tcPr>
            <w:tcW w:w="9639" w:type="dxa"/>
            <w:gridSpan w:val="3"/>
          </w:tcPr>
          <w:p>
            <w:pPr>
              <w:widowControl w:val="0"/>
              <w:ind w:left="400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(Власне ім’я ПРІЗВИЩЕ)</w:t>
            </w:r>
          </w:p>
        </w:tc>
      </w:tr>
      <w:tr>
        <w:tc>
          <w:tcPr>
            <w:tcW w:w="963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Керівник ДіР:</w:t>
            </w:r>
          </w:p>
        </w:tc>
      </w:tr>
      <w:tr>
        <w:tc>
          <w:tcPr>
            <w:tcW w:w="9639" w:type="dxa"/>
            <w:gridSpan w:val="3"/>
          </w:tcPr>
          <w:p>
            <w:pPr>
              <w:widowControl w:val="0"/>
              <w:ind w:left="4006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(Власне ім’я ПРІЗВИЩЕ)</w:t>
            </w:r>
          </w:p>
        </w:tc>
      </w:tr>
      <w:tr>
        <w:tc>
          <w:tcPr>
            <w:tcW w:w="9639" w:type="dxa"/>
            <w:gridSpan w:val="3"/>
          </w:tcPr>
          <w:p>
            <w:pPr>
              <w:widowControl w:val="0"/>
              <w:ind w:left="3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Науковий ступінь:</w:t>
            </w:r>
          </w:p>
        </w:tc>
      </w:tr>
      <w:tr>
        <w:tc>
          <w:tcPr>
            <w:tcW w:w="9639" w:type="dxa"/>
            <w:gridSpan w:val="3"/>
          </w:tcPr>
          <w:p>
            <w:pPr>
              <w:widowControl w:val="0"/>
              <w:ind w:left="3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Вчене звання:</w:t>
            </w:r>
          </w:p>
        </w:tc>
      </w:tr>
      <w:tr>
        <w:tc>
          <w:tcPr>
            <w:tcW w:w="9639" w:type="dxa"/>
            <w:gridSpan w:val="3"/>
          </w:tcPr>
          <w:p>
            <w:pPr>
              <w:widowControl w:val="0"/>
              <w:ind w:left="3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Додаткова інформація:</w:t>
            </w:r>
          </w:p>
        </w:tc>
      </w:tr>
      <w:tr>
        <w:tc>
          <w:tcPr>
            <w:tcW w:w="9639" w:type="dxa"/>
            <w:gridSpan w:val="3"/>
          </w:tcPr>
          <w:p>
            <w:pPr>
              <w:widowControl w:val="0"/>
              <w:ind w:left="3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</w:tr>
      <w:tr>
        <w:tc>
          <w:tcPr>
            <w:tcW w:w="963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Перелік осіб-виконавців:</w:t>
            </w:r>
          </w:p>
        </w:tc>
      </w:tr>
      <w:tr>
        <w:tc>
          <w:tcPr>
            <w:tcW w:w="9639" w:type="dxa"/>
            <w:gridSpan w:val="3"/>
          </w:tcPr>
          <w:p>
            <w:pPr>
              <w:widowControl w:val="0"/>
              <w:ind w:left="3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1.</w:t>
            </w:r>
          </w:p>
        </w:tc>
      </w:tr>
      <w:tr>
        <w:tc>
          <w:tcPr>
            <w:tcW w:w="9639" w:type="dxa"/>
            <w:gridSpan w:val="3"/>
          </w:tcPr>
          <w:p>
            <w:pPr>
              <w:widowControl w:val="0"/>
              <w:ind w:left="37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2.</w:t>
            </w:r>
          </w:p>
        </w:tc>
      </w:tr>
      <w:tr>
        <w:tc>
          <w:tcPr>
            <w:tcW w:w="963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Відповідальний за підготовку реєстраційних документів:</w:t>
            </w:r>
          </w:p>
        </w:tc>
      </w:tr>
      <w:tr>
        <w:tc>
          <w:tcPr>
            <w:tcW w:w="963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         (Власне ім’я ПРІЗВИЩЕ)</w:t>
            </w:r>
          </w:p>
        </w:tc>
      </w:tr>
      <w:tr>
        <w:tc>
          <w:tcPr>
            <w:tcW w:w="963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         Телефон:</w:t>
            </w:r>
          </w:p>
        </w:tc>
      </w:tr>
      <w:tr>
        <w:tc>
          <w:tcPr>
            <w:tcW w:w="963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</w:tr>
      <w:tr>
        <w:tc>
          <w:tcPr>
            <w:tcW w:w="963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Керівник відділу УкрІНТЕІ, що відповідає за реєстрацію наукової діяльності:</w:t>
            </w:r>
          </w:p>
        </w:tc>
      </w:tr>
      <w:tr>
        <w:tc>
          <w:tcPr>
            <w:tcW w:w="963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         (Власне ім’я ПРІЗВИЩЕ)</w:t>
            </w:r>
          </w:p>
        </w:tc>
      </w:tr>
      <w:tr>
        <w:tc>
          <w:tcPr>
            <w:tcW w:w="9639" w:type="dxa"/>
            <w:gridSpan w:val="3"/>
          </w:tcPr>
          <w:p>
            <w:pPr>
              <w:widowControl w:val="0"/>
              <w:ind w:left="2148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</w:p>
        </w:tc>
      </w:tr>
      <w:tr>
        <w:tc>
          <w:tcPr>
            <w:tcW w:w="963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>Реєстратор:</w:t>
            </w:r>
          </w:p>
        </w:tc>
      </w:tr>
      <w:tr>
        <w:tc>
          <w:tcPr>
            <w:tcW w:w="9639" w:type="dxa"/>
            <w:gridSpan w:val="3"/>
          </w:tcPr>
          <w:p>
            <w:pPr>
              <w:widowControl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  <w:lang w:eastAsia="uk-UA"/>
              </w:rPr>
              <w:t xml:space="preserve">         (Власне ім’я ПРІЗВИЩЕ)</w:t>
            </w:r>
          </w:p>
        </w:tc>
      </w:tr>
    </w:tbl>
    <w:p>
      <w:pPr>
        <w:widowControl w:val="0"/>
        <w:pBdr>
          <w:top w:val="nil" w:sz="0" w:space="0" w:shadow="0" w:frame="0" w:color="auto"/>
          <w:left w:val="nil" w:sz="0" w:space="0" w:shadow="0" w:frame="0" w:color="auto"/>
          <w:bottom w:val="nil" w:sz="0" w:space="0" w:shadow="0" w:frame="0" w:color="auto"/>
          <w:right w:val="nil" w:sz="0" w:space="0" w:shadow="0" w:frame="0" w:color="auto"/>
          <w:between w:val="nil" w:sz="0" w:space="0" w:shadow="0" w:frame="0" w:color="auto"/>
        </w:pBdr>
        <w:spacing w:lineRule="auto" w:line="240" w:after="0" w:beforeAutospacing="0" w:afterAutospacing="0"/>
        <w:jc w:val="center"/>
        <w:rPr>
          <w:rFonts w:ascii="Times New Roman" w:hAnsi="Times New Roman"/>
          <w:color w:val="000000" w:themeColor="text1"/>
          <w:sz w:val="28"/>
          <w:szCs w:val="28"/>
          <w:lang w:eastAsia="uk-UA"/>
        </w:rPr>
      </w:pPr>
    </w:p>
    <w:sectPr>
      <w:headerReference xmlns:r="http://schemas.openxmlformats.org/officeDocument/2006/relationships" w:type="default" r:id="RelHdr1"/>
      <w:footnotePr/>
      <w:endnotePr/>
      <w:type w:val="nextPage"/>
      <w:pgSz w:w="11906" w:h="16838" w:code="0"/>
      <w:pgMar w:left="1417" w:right="850" w:top="850" w:bottom="850" w:header="708" w:footer="708" w:gutter="0"/>
      <w:titlePg w:val="1"/>
    </w:sectPr>
  </w:body>
</w:document>
</file>

<file path=word/endnotes.xml><?xml version="1.0" encoding="utf-8"?>
<w:endnotes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endnote w:type="separator" w:id="-1">
    <w:p>
      <w:pPr>
        <w:spacing w:lineRule="auto" w:line="240" w:after="0" w:beforeAutospacing="0" w:afterAutospacing="0"/>
      </w:pPr>
    </w:p>
  </w:endnote>
  <w:endnote w:type="continuationSeparator" w:id="0">
    <w:p>
      <w:pPr>
        <w:spacing w:lineRule="auto" w:line="240" w:after="0" w:beforeAutospacing="0" w:afterAutospacing="0"/>
      </w:pPr>
    </w:p>
  </w:endnote>
</w:endnotes>
</file>

<file path=word/footnotes.xml><?xml version="1.0" encoding="utf-8"?>
<w:footnotes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footnote w:type="separator" w:id="-1">
    <w:p>
      <w:pPr>
        <w:spacing w:lineRule="auto" w:line="240" w:after="0" w:beforeAutospacing="0" w:afterAutospacing="0"/>
      </w:pPr>
    </w:p>
  </w:footnote>
  <w:footnote w:type="continuationSeparator" w:id="0">
    <w:p>
      <w:pPr>
        <w:spacing w:lineRule="auto" w:line="240" w:after="0" w:beforeAutospacing="0" w:afterAutospacing="0"/>
      </w:pPr>
    </w:p>
  </w:footnote>
</w:footnotes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p>
    <w:pPr>
      <w:pStyle w:val="P3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 xml:space="preserve">PAGE   \* MERGEFORMAT</w:instrText>
    </w:r>
    <w:r>
      <w:rPr>
        <w:rFonts w:ascii="Times New Roman" w:hAnsi="Times New Roman"/>
        <w:sz w:val="28"/>
        <w:szCs w:val="28"/>
      </w:rPr>
      <w:fldChar w:fldCharType="separate"/>
    </w:r>
    <w:r>
      <w:rPr>
        <w:rFonts w:ascii="Times New Roman" w:hAnsi="Times New Roman"/>
        <w:noProof w:val="1"/>
        <w:sz w:val="28"/>
        <w:szCs w:val="28"/>
      </w:rPr>
      <w:t>#</w:t>
    </w:r>
    <w:r>
      <w:rPr>
        <w:rFonts w:ascii="Times New Roman" w:hAnsi="Times New Roman"/>
        <w:sz w:val="28"/>
        <w:szCs w:val="28"/>
      </w:rPr>
      <w:fldChar w:fldCharType="end"/>
    </w:r>
  </w:p>
  <w:p>
    <w:pPr>
      <w:pStyle w:val="P3"/>
      <w:jc w:val="right"/>
      <w:rPr>
        <w:rFonts w:ascii="Times New Roman" w:hAnsi="Times New Roman"/>
        <w:sz w:val="28"/>
        <w:szCs w:val="10"/>
      </w:rPr>
    </w:pPr>
    <w:r>
      <w:rPr>
        <w:rFonts w:ascii="Times New Roman" w:hAnsi="Times New Roman"/>
        <w:smallCaps w:val="0"/>
        <w:sz w:val="28"/>
        <w:szCs w:val="22"/>
        <w:cs w:val="0"/>
        <w:spacing w:val="0"/>
        <w:w w:val="100"/>
        <w:position w:val="0"/>
        <w:snapToGrid w:val="1"/>
      </w:rPr>
      <w:t>Продовження додатку 3</w:t>
    </w:r>
  </w:p>
  <w:p>
    <w:pPr>
      <w:pStyle w:val="P3"/>
      <w:jc w:val="center"/>
      <w:rPr>
        <w:rFonts w:ascii="Times New Roman" w:hAnsi="Times New Roman"/>
        <w:sz w:val="10"/>
        <w:szCs w:val="10"/>
      </w:rPr>
    </w:pPr>
  </w:p>
</w:hdr>
</file>

<file path=word/numbering.xml><?xml version="1.0" encoding="utf-8"?>
<w:numbering xmlns:w="http://schemas.openxmlformats.org/wordprocessingml/2006/main">
  <w:abstractNum w:abstractNumId="0">
    <w:nsid w:val="752555B9"/>
    <w:multiLevelType w:val="hybridMultilevel"/>
    <w:lvl w:ilvl="0" w:tplc="0422000F">
      <w:start w:val="1"/>
      <w:numFmt w:val="decimal"/>
      <w:suff w:val="tab"/>
      <w:lvlText w:val="%1."/>
      <w:lvlJc w:val="left"/>
      <w:pPr>
        <w:ind w:hanging="360" w:left="720"/>
      </w:pPr>
      <w:rPr/>
    </w:lvl>
    <w:lvl w:ilvl="1" w:tplc="04220019">
      <w:start w:val="1"/>
      <w:numFmt w:val="lowerLetter"/>
      <w:suff w:val="tab"/>
      <w:lvlText w:val="%2."/>
      <w:lvlJc w:val="left"/>
      <w:pPr>
        <w:ind w:hanging="360" w:left="1440"/>
      </w:pPr>
      <w:rPr/>
    </w:lvl>
    <w:lvl w:ilvl="2" w:tplc="0422001B">
      <w:start w:val="1"/>
      <w:numFmt w:val="lowerRoman"/>
      <w:suff w:val="tab"/>
      <w:lvlText w:val="%3."/>
      <w:lvlJc w:val="right"/>
      <w:pPr>
        <w:ind w:hanging="180" w:left="2160"/>
      </w:pPr>
      <w:rPr/>
    </w:lvl>
    <w:lvl w:ilvl="3" w:tplc="0422000F">
      <w:start w:val="1"/>
      <w:numFmt w:val="decimal"/>
      <w:suff w:val="tab"/>
      <w:lvlText w:val="%4."/>
      <w:lvlJc w:val="left"/>
      <w:pPr>
        <w:ind w:hanging="360" w:left="2880"/>
      </w:pPr>
      <w:rPr/>
    </w:lvl>
    <w:lvl w:ilvl="4" w:tplc="04220019">
      <w:start w:val="1"/>
      <w:numFmt w:val="lowerLetter"/>
      <w:suff w:val="tab"/>
      <w:lvlText w:val="%5."/>
      <w:lvlJc w:val="left"/>
      <w:pPr>
        <w:ind w:hanging="360" w:left="3600"/>
      </w:pPr>
      <w:rPr/>
    </w:lvl>
    <w:lvl w:ilvl="5" w:tplc="0422001B">
      <w:start w:val="1"/>
      <w:numFmt w:val="lowerRoman"/>
      <w:suff w:val="tab"/>
      <w:lvlText w:val="%6."/>
      <w:lvlJc w:val="right"/>
      <w:pPr>
        <w:ind w:hanging="180" w:left="4320"/>
      </w:pPr>
      <w:rPr/>
    </w:lvl>
    <w:lvl w:ilvl="6" w:tplc="0422000F">
      <w:start w:val="1"/>
      <w:numFmt w:val="decimal"/>
      <w:suff w:val="tab"/>
      <w:lvlText w:val="%7."/>
      <w:lvlJc w:val="left"/>
      <w:pPr>
        <w:ind w:hanging="360" w:left="5040"/>
      </w:pPr>
      <w:rPr/>
    </w:lvl>
    <w:lvl w:ilvl="7" w:tplc="04220019">
      <w:start w:val="1"/>
      <w:numFmt w:val="lowerLetter"/>
      <w:suff w:val="tab"/>
      <w:lvlText w:val="%8."/>
      <w:lvlJc w:val="left"/>
      <w:pPr>
        <w:ind w:hanging="360" w:left="5760"/>
      </w:pPr>
      <w:rPr/>
    </w:lvl>
    <w:lvl w:ilvl="8" w:tplc="0422001B">
      <w:start w:val="1"/>
      <w:numFmt w:val="lowerRoman"/>
      <w:suff w:val="tab"/>
      <w:lvlText w:val="%9."/>
      <w:lvlJc w:val="right"/>
      <w:pPr>
        <w:ind w:hanging="180" w:left="6480"/>
      </w:pPr>
      <w:rPr/>
    </w:lvl>
  </w:abstractNum>
  <w:num w:numId="1">
    <w:abstractNumId w:val="0"/>
  </w:num>
</w:numbering>
</file>

<file path=word/settings.xml><?xml version="1.0" encoding="utf-8"?>
<w:settings xmlns:w="http://schemas.openxmlformats.org/wordprocessingml/2006/main">
  <w:displayBackgroundShape w:val="0"/>
  <w:defaultTabStop w:val="709"/>
  <w:autoHyphenation w:val="0"/>
  <w:hyphenationZone w:val="425"/>
  <w:evenAndOddHeaders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footnotePr>
    <w:footnote w:id="-1"/>
    <w:footnote w:id="0"/>
  </w:footnotePr>
  <w:endnotePr>
    <w:endnote w:id="-1"/>
    <w:endnote w:id="0"/>
  </w:endnotePr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sz w:val="22"/>
        <w:szCs w:val="22"/>
        <w:lang w:val="uk-UA" w:bidi="ar-SA" w:eastAsia="en-US"/>
      </w:rPr>
    </w:rPrDefault>
    <w:pPrDefault>
      <w:pPr>
        <w:keepNext w:val="0"/>
        <w:keepLines w:val="0"/>
        <w:pageBreakBefore w:val="0"/>
        <w:widowControl w:val="1"/>
        <w:suppressLineNumbers w:val="0"/>
        <w:shd w:val="clear" w:fill="auto"/>
        <w:suppressAutoHyphens w:val="0"/>
        <w:spacing w:lineRule="auto" w:line="259" w:before="0" w:after="160" w:beforeAutospacing="0" w:afterAutospacing="0"/>
        <w:ind w:firstLine="0" w:left="0" w:right="0"/>
        <w:contextualSpacing w:val="0"/>
        <w:bidi w:val="0"/>
        <w:jc w:val="left"/>
        <w:outlineLvl w:val="9"/>
      </w:pPr>
    </w:pPrDefault>
  </w:docDefaults>
  <w:style w:type="paragraph" w:styleId="P0" w:default="1">
    <w:name w:val="Normal"/>
    <w:qFormat/>
    <w:pPr/>
    <w:rPr/>
  </w:style>
  <w:style w:type="paragraph" w:styleId="P1">
    <w:name w:val="List Paragraph"/>
    <w:basedOn w:val="P0"/>
    <w:qFormat/>
    <w:pPr>
      <w:ind w:left="720"/>
      <w:contextualSpacing w:val="1"/>
    </w:pPr>
    <w:rPr/>
  </w:style>
  <w:style w:type="paragraph" w:styleId="P2">
    <w:name w:val="Balloon Text"/>
    <w:basedOn w:val="P0"/>
    <w:link w:val="C3"/>
    <w:semiHidden/>
    <w:pPr>
      <w:spacing w:lineRule="auto" w:line="240" w:after="0" w:beforeAutospacing="0" w:afterAutospacing="0"/>
    </w:pPr>
    <w:rPr>
      <w:rFonts w:ascii="Segoe UI" w:hAnsi="Segoe UI"/>
      <w:sz w:val="18"/>
      <w:szCs w:val="18"/>
    </w:rPr>
  </w:style>
  <w:style w:type="paragraph" w:styleId="P3">
    <w:name w:val="header"/>
    <w:basedOn w:val="P0"/>
    <w:link w:val="C4"/>
    <w:pPr>
      <w:tabs>
        <w:tab w:val="center" w:pos="4819" w:leader="none"/>
        <w:tab w:val="right" w:pos="9639" w:leader="none"/>
      </w:tabs>
      <w:spacing w:lineRule="auto" w:line="240" w:after="0" w:beforeAutospacing="0" w:afterAutospacing="0"/>
    </w:pPr>
    <w:rPr/>
  </w:style>
  <w:style w:type="paragraph" w:styleId="P4">
    <w:name w:val="footer"/>
    <w:basedOn w:val="P0"/>
    <w:link w:val="C5"/>
    <w:pPr>
      <w:tabs>
        <w:tab w:val="center" w:pos="4819" w:leader="none"/>
        <w:tab w:val="right" w:pos="9639" w:leader="none"/>
      </w:tabs>
      <w:spacing w:lineRule="auto" w:line="240" w:after="0" w:beforeAutospacing="0" w:afterAutospacing="0"/>
    </w:pPr>
    <w:rPr/>
  </w:style>
  <w:style w:type="paragraph" w:styleId="P5">
    <w:name w:val="annotation text"/>
    <w:basedOn w:val="P0"/>
    <w:link w:val="C7"/>
    <w:semiHidden/>
    <w:pPr>
      <w:spacing w:lineRule="auto" w:line="240" w:beforeAutospacing="0" w:afterAutospacing="0"/>
    </w:pPr>
    <w:rPr>
      <w:sz w:val="20"/>
      <w:szCs w:val="20"/>
    </w:rPr>
  </w:style>
  <w:style w:type="paragraph" w:styleId="P6">
    <w:name w:val="footnote text"/>
    <w:link w:val="C9"/>
    <w:semiHidden/>
    <w:pPr>
      <w:spacing w:lineRule="auto" w:line="240" w:after="0" w:beforeAutospacing="0" w:afterAutospacing="0"/>
    </w:pPr>
    <w:rPr>
      <w:sz w:val="20"/>
      <w:szCs w:val="20"/>
    </w:rPr>
  </w:style>
  <w:style w:type="paragraph" w:styleId="P7">
    <w:name w:val="endnote text"/>
    <w:link w:val="C11"/>
    <w:semiHidden/>
    <w:pPr>
      <w:spacing w:lineRule="auto" w:line="240" w:after="0" w:beforeAutospacing="0" w:afterAutospacing="0"/>
    </w:pPr>
    <w:rPr>
      <w:sz w:val="20"/>
      <w:szCs w:val="20"/>
    </w:rPr>
  </w:style>
  <w:style w:type="character" w:styleId="C0" w:default="1">
    <w:name w:val="Default Paragraph Font"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Текст у виносці Знак"/>
    <w:basedOn w:val="C0"/>
    <w:link w:val="P2"/>
    <w:semiHidden/>
    <w:rPr>
      <w:rFonts w:ascii="Segoe UI" w:hAnsi="Segoe UI"/>
      <w:sz w:val="18"/>
      <w:szCs w:val="18"/>
    </w:rPr>
  </w:style>
  <w:style w:type="character" w:styleId="C4">
    <w:name w:val="Верхній колонтитул Знак"/>
    <w:basedOn w:val="C0"/>
    <w:link w:val="P3"/>
    <w:rPr/>
  </w:style>
  <w:style w:type="character" w:styleId="C5">
    <w:name w:val="Нижній колонтитул Знак"/>
    <w:basedOn w:val="C0"/>
    <w:link w:val="P4"/>
    <w:rPr/>
  </w:style>
  <w:style w:type="character" w:styleId="C6">
    <w:name w:val="annotation reference"/>
    <w:basedOn w:val="C0"/>
    <w:semiHidden/>
    <w:rPr>
      <w:sz w:val="16"/>
      <w:szCs w:val="16"/>
    </w:rPr>
  </w:style>
  <w:style w:type="character" w:styleId="C7">
    <w:name w:val="Текст примітки Знак"/>
    <w:basedOn w:val="C0"/>
    <w:link w:val="P5"/>
    <w:semiHidden/>
    <w:rPr>
      <w:sz w:val="20"/>
      <w:szCs w:val="20"/>
    </w:rPr>
  </w:style>
  <w:style w:type="character" w:styleId="C8">
    <w:name w:val="footnote reference"/>
    <w:semiHidden/>
    <w:rPr>
      <w:vertAlign w:val="superscript"/>
    </w:rPr>
  </w:style>
  <w:style w:type="character" w:styleId="C9">
    <w:name w:val="Footnote Text Char"/>
    <w:link w:val="P6"/>
    <w:semiHidden/>
    <w:rPr>
      <w:sz w:val="20"/>
      <w:szCs w:val="20"/>
    </w:rPr>
  </w:style>
  <w:style w:type="character" w:styleId="C10">
    <w:name w:val="endnote reference"/>
    <w:semiHidden/>
    <w:rPr>
      <w:vertAlign w:val="superscript"/>
    </w:rPr>
  </w:style>
  <w:style w:type="character" w:styleId="C11">
    <w:name w:val="Endnote Text Char"/>
    <w:link w:val="P7"/>
    <w:semiHidden/>
    <w:rPr>
      <w:sz w:val="20"/>
      <w:szCs w:val="20"/>
    </w:rPr>
  </w:style>
  <w:style w:type="table" w:styleId="T0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2">
    <w:name w:val="Table Grid"/>
    <w:basedOn w:val="T0"/>
    <w:pPr>
      <w:spacing w:lineRule="auto" w:line="240" w:after="0" w:beforeAutospacing="0" w:afterAutospacing="0"/>
    </w:pPr>
    <w:tblPr>
      <w:tblBorders>
        <w:top w:val="single" w:sz="4" w:space="0" w:shadow="0" w:frame="0" w:color="auto"/>
        <w:left w:val="single" w:sz="4" w:space="0" w:shadow="0" w:frame="0" w:color="auto"/>
        <w:bottom w:val="single" w:sz="4" w:space="0" w:shadow="0" w:frame="0" w:color="auto"/>
        <w:right w:val="single" w:sz="4" w:space="0" w:shadow="0" w:frame="0" w:color="auto"/>
        <w:insideH w:val="single" w:sz="4" w:space="0" w:shadow="0" w:frame="0" w:color="auto"/>
        <w:insideV w:val="single" w:sz="4" w:space="0" w:shadow="0" w:frame="0" w:color="auto"/>
      </w:tblBorders>
    </w:tblPr>
    <w:trPr/>
    <w:tcPr/>
  </w:style>
  <w:style w:type="numbering" w:styleId="N0">
    <w:name w:val="No List"/>
  </w:style>
</w:styles>
</file>

<file path=word/_rels/document.xml.rels>&#65279;<?xml version="1.0" encoding="utf-8"?><Relationships xmlns="http://schemas.openxmlformats.org/package/2006/relationships"><Relationship Id="RelHdr1" Type="http://schemas.openxmlformats.org/officeDocument/2006/relationships/header" Target="header1.xml" /><Relationship Id="RelFnt1" Type="http://schemas.openxmlformats.org/officeDocument/2006/relationships/footnotes" Target="footnotes.xml" /><Relationship Id="RelEnt1" Type="http://schemas.openxmlformats.org/officeDocument/2006/relationships/endnotes" Target="endnotes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_rels/endnotes.xml.rels>&#65279;<?xml version="1.0" encoding="utf-8"?><Relationships xmlns="http://schemas.openxmlformats.org/package/2006/relationships" />
</file>

<file path=word/_rels/footnotes.xml.rels>&#65279;<?xml version="1.0" encoding="utf-8"?><Relationships xmlns="http://schemas.openxmlformats.org/package/2006/relationships" />
</file>

<file path=word/_rels/header1.xml.rels>&#65279;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mpd="sng" algn="ctr">
          <a:solidFill>
            <a:schemeClr val="phClr"/>
          </a:solidFill>
          <a:prstDash val="solid"/>
          <a:miter lim="800000"/>
        </a:ln>
        <a:ln w="12700" cmpd="sng" algn="ctr">
          <a:solidFill>
            <a:schemeClr val="phClr"/>
          </a:solidFill>
          <a:prstDash val="solid"/>
          <a:miter lim="800000"/>
        </a:ln>
        <a:ln w="19050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</a:theme>
</file>

<file path=docProps/app.xml><?xml version="1.0" encoding="utf-8"?>
<Properties xmlns="http://schemas.openxmlformats.org/officeDocument/2006/extended-properties">
  <Application>DevExpress Office File API/21.1.3.0</Application>
  <AppVersion>21.1</AppVersion>
  <Company>SPecialiST RePack</Company>
  <Template>Normal.dotm</Template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Prudka O.V.</dc:creator>
  <dcterms:created xsi:type="dcterms:W3CDTF">2021-10-23T05:21:00Z</dcterms:created>
  <cp:lastModifiedBy>erp_adm</cp:lastModifiedBy>
  <cp:lastPrinted>2021-10-20T07:41:00Z</cp:lastPrinted>
  <dcterms:modified xsi:type="dcterms:W3CDTF">2021-11-16T07:31:29Z</dcterms:modified>
  <cp:revision>15</cp:revision>
</cp:coreProperties>
</file>